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2EC9" w14:textId="77777777" w:rsidR="00C31199" w:rsidRDefault="00C31199" w:rsidP="00C31199"/>
    <w:p w14:paraId="4AEE8BA4" w14:textId="289296FA" w:rsidR="00C31199" w:rsidRPr="00C31199" w:rsidRDefault="00C31199" w:rsidP="00C31199">
      <w:pPr>
        <w:rPr>
          <w:b/>
          <w:bCs/>
          <w:color w:val="FF0000"/>
          <w:sz w:val="32"/>
          <w:szCs w:val="32"/>
          <w:lang w:val="es-ES"/>
        </w:rPr>
      </w:pPr>
      <w:r w:rsidRPr="00C31199">
        <w:rPr>
          <w:b/>
          <w:bCs/>
          <w:color w:val="FF0000"/>
          <w:sz w:val="32"/>
          <w:szCs w:val="32"/>
          <w:lang w:val="es-ES"/>
        </w:rPr>
        <w:t>Resoluciones de la Conferencia Internacional de Ginebra. Ginebra, 26-29 de octubre de 1863.</w:t>
      </w:r>
    </w:p>
    <w:p w14:paraId="3C6FFC61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La Conferencia Internacional, deseosa de ayudar a los heridos en caso de que los Servicios Médicos Militares resulten insuficientes, adopta las siguientes Resoluciones:</w:t>
      </w:r>
    </w:p>
    <w:p w14:paraId="799C388A" w14:textId="77777777" w:rsidR="00C31199" w:rsidRPr="00BE1802" w:rsidRDefault="00C31199" w:rsidP="00C31199">
      <w:pPr>
        <w:rPr>
          <w:lang w:val="es-ES"/>
        </w:rPr>
      </w:pPr>
    </w:p>
    <w:p w14:paraId="2F31DAFF" w14:textId="2830F7B9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 xml:space="preserve">Artículo 1. Cada país tendrá un Comité cuya tarea será, en tiempo de guerra y </w:t>
      </w:r>
      <w:r w:rsidRPr="00BE1802">
        <w:rPr>
          <w:color w:val="FF0000"/>
          <w:lang w:val="es-ES"/>
        </w:rPr>
        <w:t xml:space="preserve">si surge la necesidad, </w:t>
      </w:r>
      <w:r w:rsidRPr="00BE1802">
        <w:rPr>
          <w:lang w:val="es-ES"/>
        </w:rPr>
        <w:t>asistir a los Servicios Médicos del Ejército por todos los medios a su alcance.</w:t>
      </w:r>
    </w:p>
    <w:p w14:paraId="26AB4699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El Comité se organizará de la manera que le parezca más útil y apropiada.</w:t>
      </w:r>
    </w:p>
    <w:p w14:paraId="0D2FF9C1" w14:textId="77777777" w:rsidR="00C31199" w:rsidRPr="00BE1802" w:rsidRDefault="00C31199" w:rsidP="00C31199">
      <w:pPr>
        <w:rPr>
          <w:lang w:val="es-ES"/>
        </w:rPr>
      </w:pPr>
    </w:p>
    <w:p w14:paraId="13C02CE2" w14:textId="7931F925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2. Se podrá formar un número ilimitado de Secciones para asistir al Comité, que será el órgano central de dirección.</w:t>
      </w:r>
    </w:p>
    <w:p w14:paraId="33CEB15B" w14:textId="77777777" w:rsidR="00C31199" w:rsidRPr="00BE1802" w:rsidRDefault="00C31199" w:rsidP="00C31199">
      <w:pPr>
        <w:rPr>
          <w:lang w:val="es-ES"/>
        </w:rPr>
      </w:pPr>
    </w:p>
    <w:p w14:paraId="4E8690A6" w14:textId="048D179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 xml:space="preserve">Art. 3. </w:t>
      </w:r>
      <w:r w:rsidRPr="00BE1802">
        <w:rPr>
          <w:color w:val="FF0000"/>
          <w:lang w:val="es-ES"/>
        </w:rPr>
        <w:t>Cada Comité se pondrá en contacto con el Gobierno de su país, para que sus servicios sean aceptados en caso de que surja la ocasión.</w:t>
      </w:r>
    </w:p>
    <w:p w14:paraId="356622A9" w14:textId="77777777" w:rsidR="00C31199" w:rsidRPr="00BE1802" w:rsidRDefault="00C31199" w:rsidP="00C31199">
      <w:pPr>
        <w:rPr>
          <w:lang w:val="es-ES"/>
        </w:rPr>
      </w:pPr>
    </w:p>
    <w:p w14:paraId="1B681323" w14:textId="1B76BE10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4. En tiempo de paz, los Comités y Secciones tomarán medidas para asegurar su verdadera utilidad en tiempo de guerra, especialmente preparando ayuda material de todo tipo y buscando entrenar e instruir al personal médico voluntario.</w:t>
      </w:r>
    </w:p>
    <w:p w14:paraId="54B35D0E" w14:textId="77777777" w:rsidR="00C31199" w:rsidRPr="00BE1802" w:rsidRDefault="00C31199" w:rsidP="00C31199">
      <w:pPr>
        <w:rPr>
          <w:lang w:val="es-ES"/>
        </w:rPr>
      </w:pPr>
    </w:p>
    <w:p w14:paraId="02B2EF99" w14:textId="2A4C85BD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5. En tiempo de guerra, los Comités de las naciones beligerantes proporcionarán ayuda a sus respectivos ejércitos en la medida de sus posibilidades</w:t>
      </w:r>
      <w:r w:rsidRPr="00BE1802">
        <w:rPr>
          <w:color w:val="FF0000"/>
          <w:lang w:val="es-ES"/>
        </w:rPr>
        <w:t xml:space="preserve">: en particular, organizarán personal voluntario y lo pondrán en actividad </w:t>
      </w:r>
      <w:r w:rsidRPr="00BE1802">
        <w:rPr>
          <w:lang w:val="es-ES"/>
        </w:rPr>
        <w:t>y, en acuerdo con las autoridades militares, dispondrán de locales para el cuidado de los heridos.</w:t>
      </w:r>
    </w:p>
    <w:p w14:paraId="77D07BB7" w14:textId="77777777" w:rsidR="00C31199" w:rsidRPr="00BE1802" w:rsidRDefault="00C31199" w:rsidP="00C31199">
      <w:pPr>
        <w:rPr>
          <w:lang w:val="es-ES"/>
        </w:rPr>
      </w:pPr>
    </w:p>
    <w:p w14:paraId="259E77CE" w14:textId="0005C12D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Podrán solicitar ayuda a los Comités de países neutrales.</w:t>
      </w:r>
    </w:p>
    <w:p w14:paraId="38500B49" w14:textId="77777777" w:rsidR="00C31199" w:rsidRPr="00BE1802" w:rsidRDefault="00C31199" w:rsidP="00C31199">
      <w:pPr>
        <w:rPr>
          <w:lang w:val="es-ES"/>
        </w:rPr>
      </w:pPr>
    </w:p>
    <w:p w14:paraId="4B66EEA8" w14:textId="1427074F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lastRenderedPageBreak/>
        <w:t xml:space="preserve">Art. 6. </w:t>
      </w:r>
      <w:r w:rsidRPr="00BE1802">
        <w:rPr>
          <w:color w:val="FF0000"/>
          <w:lang w:val="es-ES"/>
        </w:rPr>
        <w:t>A solicitud o con el consentimiento de las autoridades militares</w:t>
      </w:r>
      <w:r w:rsidRPr="00BE1802">
        <w:rPr>
          <w:lang w:val="es-ES"/>
        </w:rPr>
        <w:t>, los Comités podrán enviar personal médico voluntario al campo de batalla donde estarán bajo mando militar.</w:t>
      </w:r>
    </w:p>
    <w:p w14:paraId="3BC50EB2" w14:textId="77777777" w:rsidR="00C31199" w:rsidRPr="00BE1802" w:rsidRDefault="00C31199" w:rsidP="00C31199">
      <w:pPr>
        <w:rPr>
          <w:lang w:val="es-ES"/>
        </w:rPr>
      </w:pPr>
    </w:p>
    <w:p w14:paraId="46DE8530" w14:textId="46F8398F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7. El personal médico voluntario adjunto a los ejércitos será suministrado por los respectivos Comités con todo lo necesario para su mantenimiento.</w:t>
      </w:r>
    </w:p>
    <w:p w14:paraId="7D9BCCA3" w14:textId="77777777" w:rsidR="00C31199" w:rsidRPr="00BE1802" w:rsidRDefault="00C31199" w:rsidP="00C31199">
      <w:pPr>
        <w:rPr>
          <w:lang w:val="es-ES"/>
        </w:rPr>
      </w:pPr>
    </w:p>
    <w:p w14:paraId="61A85A54" w14:textId="71CDC216" w:rsidR="00C31199" w:rsidRPr="00BE1802" w:rsidRDefault="00C31199" w:rsidP="00C31199">
      <w:pPr>
        <w:rPr>
          <w:color w:val="FF0000"/>
          <w:lang w:val="es-ES"/>
        </w:rPr>
      </w:pPr>
      <w:r w:rsidRPr="00BE1802">
        <w:rPr>
          <w:lang w:val="es-ES"/>
        </w:rPr>
        <w:t xml:space="preserve">Art. 8. Llevarán en todos los países, como signo distintivo de uniforme, </w:t>
      </w:r>
      <w:r w:rsidRPr="00BE1802">
        <w:rPr>
          <w:color w:val="FF0000"/>
          <w:lang w:val="es-ES"/>
        </w:rPr>
        <w:t>un brazalete blanco con una cruz roja.</w:t>
      </w:r>
    </w:p>
    <w:p w14:paraId="5B6E86AC" w14:textId="77777777" w:rsidR="00C31199" w:rsidRPr="00BE1802" w:rsidRDefault="00C31199" w:rsidP="00C31199">
      <w:pPr>
        <w:rPr>
          <w:lang w:val="es-ES"/>
        </w:rPr>
      </w:pPr>
    </w:p>
    <w:p w14:paraId="129E24D5" w14:textId="5D0672CA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9. Los Comités y Secciones de diferentes países podrán reunirse en asambleas internacionales para comunicar los resultados de su experiencia y acordar las medidas a tomar en interés del trabajo.</w:t>
      </w:r>
    </w:p>
    <w:p w14:paraId="141A4F59" w14:textId="77777777" w:rsidR="00C31199" w:rsidRPr="00BE1802" w:rsidRDefault="00C31199" w:rsidP="00C31199">
      <w:pPr>
        <w:rPr>
          <w:lang w:val="es-ES"/>
        </w:rPr>
      </w:pPr>
    </w:p>
    <w:p w14:paraId="57F7AA76" w14:textId="3A3165C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Art. 10. El intercambio de comunicaciones entre los Comités de los diversos países se realizará por el momento a través del Comité de Ginebra.</w:t>
      </w:r>
    </w:p>
    <w:p w14:paraId="4F9FF7F4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 xml:space="preserve">Independientemente de las Resoluciones anteriores, la Conferencia hace las siguientes </w:t>
      </w:r>
    </w:p>
    <w:p w14:paraId="53535BB7" w14:textId="790BAAAF" w:rsidR="00C31199" w:rsidRPr="00BE1802" w:rsidRDefault="00C31199" w:rsidP="00C31199">
      <w:pPr>
        <w:rPr>
          <w:color w:val="FF0000"/>
          <w:lang w:val="es-ES"/>
        </w:rPr>
      </w:pPr>
      <w:r w:rsidRPr="00BE1802">
        <w:rPr>
          <w:color w:val="FF0000"/>
          <w:lang w:val="es-ES"/>
        </w:rPr>
        <w:t>Recomendaciones:</w:t>
      </w:r>
    </w:p>
    <w:p w14:paraId="3FF25612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(a) que los Gobiernos extiendan su patrocinio a los Comités de Socorro que puedan formarse, y faciliten en la medida de lo posible el cumplimiento de su tarea.</w:t>
      </w:r>
    </w:p>
    <w:p w14:paraId="4EDCBB2B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(b) que en tiempo de guerra las naciones beligerantes proclamen la neutralidad de las ambulancias y hospitales militares, y que la neutralidad también sea reconocida, plena y absolutamente, respecto al personal médico oficial, personal médico voluntario, habitantes del país que acudan en ayuda de los heridos, y los propios heridos;</w:t>
      </w:r>
    </w:p>
    <w:p w14:paraId="0505372B" w14:textId="77777777" w:rsidR="00C31199" w:rsidRPr="00BE1802" w:rsidRDefault="00C31199" w:rsidP="00C31199">
      <w:pPr>
        <w:rPr>
          <w:lang w:val="es-ES"/>
        </w:rPr>
      </w:pPr>
      <w:r w:rsidRPr="00BE1802">
        <w:rPr>
          <w:lang w:val="es-ES"/>
        </w:rPr>
        <w:t>(c) que se reconozca un signo distintivo uniforme para el Cuerpo Médico de todos los ejércitos, o al menos para todas las personas del mismo ejército pertenecientes a este Servicio; y que se adopte una bandera uniforme en todos los países para ambulancias y hospitales.</w:t>
      </w:r>
    </w:p>
    <w:sectPr w:rsidR="00C31199" w:rsidRPr="00BE1802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7720" w14:textId="77777777" w:rsidR="00BE1802" w:rsidRDefault="00BE1802" w:rsidP="00BE1802">
      <w:pPr>
        <w:spacing w:after="0" w:line="240" w:lineRule="auto"/>
      </w:pPr>
      <w:r>
        <w:separator/>
      </w:r>
    </w:p>
  </w:endnote>
  <w:endnote w:type="continuationSeparator" w:id="0">
    <w:p w14:paraId="083B7B38" w14:textId="77777777" w:rsidR="00BE1802" w:rsidRDefault="00BE1802" w:rsidP="00BE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1CF7" w14:textId="46A1BCD1" w:rsidR="00BE1802" w:rsidRDefault="00BE18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D583E8" wp14:editId="2954FF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1491786068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16FB6" w14:textId="679769BD" w:rsidR="00BE1802" w:rsidRPr="00BE1802" w:rsidRDefault="00BE1802" w:rsidP="00BE1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8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8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4.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fWEAIAACEEAAAOAAAAZHJzL2Uyb0RvYy54bWysU8tu2zAQvBfoPxC815LcKk0Fy4GbwEUB&#10;IwngFDnTFGkJILkESVtyv75Lyo807SnIhVrurvYxM5zdDFqRvXC+A1PTYpJTIgyHpjPbmv56Wn66&#10;psQHZhqmwIiaHoSnN/OPH2a9rcQUWlCNcASLGF/1tqZtCLbKMs9boZmfgBUGgxKcZgGvbps1jvVY&#10;XatsmudXWQ+usQ648B69d2OQzlN9KQUPD1J6EYiqKc4W0unSuYlnNp+xauuYbTt+HIO9YQrNOoNN&#10;z6XuWGBk57p/SumOO/Agw4SDzkDKjou0A25T5K+2WbfMirQLguPtGSb/fmX5/X5tHx0Jw3cYkMAI&#10;SG995dEZ9xmk0/GLkxKMI4SHM2xiCISjs7wqixIjHEOfv+bTvIxVssvP1vnwQ4Am0aipQ1YSWGy/&#10;8mFMPaXEXgaWnVKJGWX+cmDN6MkuE0YrDJuBdM2L6TfQHHApByPf3vJlh61XzIdH5pBgnBZFGx7w&#10;kAr6msLRoqQF9/t//piPuGOUkh4FU1ODiqZE/TTIx7T8kudRYOmGhjsZm2QU3/Iyxs1O3wJqscBn&#10;YXkyY3JQJ1M60M+o6UXshiFmOPas6eZk3oZRvvgmuFgsUhJqybKwMmvLY+mIWQT0aXhmzh5RD0jX&#10;PZwkxapX4I+58U9vF7uAFCRmIr4jmkfYUYeJ2+ObiUJ/eU9Zl5c9/wMAAP//AwBQSwMEFAAGAAgA&#10;AAAhAPkX4w7ZAAAAAwEAAA8AAABkcnMvZG93bnJldi54bWxMj8FOwzAQRO9I/QdrkbhRh1ZEIY1T&#10;VaUgrgQkenTibRw1XofYbcPfs3CBy0ijWc28LdaT68UZx9B5UnA3T0AgNd501Cp4f3u6zUCEqMno&#10;3hMq+MIA63J2Vejc+Au94rmKreASCrlWYGMccilDY9HpMPcDEmcHPzod2Y6tNKO+cLnr5SJJUul0&#10;R7xg9YBbi82xOjkF6ePzxg4f6f7zsAgvofbHWPmdUjfX02YFIuIU/47hB5/RoWSm2p/IBNEr4Efi&#10;r3KWPbCrFdxnS5BlIf+zl98AAAD//wMAUEsBAi0AFAAGAAgAAAAhALaDOJL+AAAA4QEAABMAAAAA&#10;AAAAAAAAAAAAAAAAAFtDb250ZW50X1R5cGVzXS54bWxQSwECLQAUAAYACAAAACEAOP0h/9YAAACU&#10;AQAACwAAAAAAAAAAAAAAAAAvAQAAX3JlbHMvLnJlbHNQSwECLQAUAAYACAAAACEA0/RH1hACAAAh&#10;BAAADgAAAAAAAAAAAAAAAAAuAgAAZHJzL2Uyb0RvYy54bWxQSwECLQAUAAYACAAAACEA+RfjDt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4316FB6" w14:textId="679769BD" w:rsidR="00BE1802" w:rsidRPr="00BE1802" w:rsidRDefault="00BE1802" w:rsidP="00BE1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8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5C4E7" w14:textId="4AD35F60" w:rsidR="00BE1802" w:rsidRDefault="00BE18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FEAFD5" wp14:editId="153CEC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111526929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08731" w14:textId="659F19DF" w:rsidR="00BE1802" w:rsidRPr="00BE1802" w:rsidRDefault="00BE1802" w:rsidP="00BE1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8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EAF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44.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SU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f8zneRmrZNefrfPhqwBNolFTh6wksNhx&#10;48OYOqXEXgbWnVKJGWV+c2DN6MmuE0YrDLuBdE1N59P0O2hOuJSDkW9v+brD1hvmwxNzSDBOi6IN&#10;j3hIBX1N4WxR0oL78Td/zEfcMUpJj4KpqUFFU6K+GeRjXn7I8yiwdEPDTcYuGcXnvIxxc9B3gFos&#10;8FlYnsyYHNRkSgf6BTW9it0wxAzHnjXdTeZdGOWLb4KL1SoloZYsCxuztTyWjphFQJ+HF+bsGfWA&#10;dD3AJClWvQJ/zI1/ers6BKQgMRPxHdE8w446TNye30wU+q/3lHV92cufAAAA//8DAFBLAwQUAAYA&#10;CAAAACEA+RfjDtkAAAADAQAADwAAAGRycy9kb3ducmV2LnhtbEyPwU7DMBBE70j9B2uRuFGHVkQh&#10;jVNVpSCuBCR6dOJtHDVeh9htw9+zcIHLSKNZzbwt1pPrxRnH0HlScDdPQCA13nTUKnh/e7rNQISo&#10;yejeEyr4wgDrcnZV6Nz4C73iuYqt4BIKuVZgYxxyKUNj0ekw9wMSZwc/Oh3Zjq00o75wuevlIklS&#10;6XRHvGD1gFuLzbE6OQXp4/PGDh/p/vOwCC+h9sdY+Z1SN9fTZgUi4hT/juEHn9GhZKban8gE0Svg&#10;R+KvcpY9sKsV3GdLkGUh/7OX3wAAAP//AwBQSwECLQAUAAYACAAAACEAtoM4kv4AAADhAQAAEwAA&#10;AAAAAAAAAAAAAAAAAAAAW0NvbnRlbnRfVHlwZXNdLnhtbFBLAQItABQABgAIAAAAIQA4/SH/1gAA&#10;AJQBAAALAAAAAAAAAAAAAAAAAC8BAABfcmVscy8ucmVsc1BLAQItABQABgAIAAAAIQCCYrSUEgIA&#10;ACEEAAAOAAAAAAAAAAAAAAAAAC4CAABkcnMvZTJvRG9jLnhtbFBLAQItABQABgAIAAAAIQD5F+MO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A908731" w14:textId="659F19DF" w:rsidR="00BE1802" w:rsidRPr="00BE1802" w:rsidRDefault="00BE1802" w:rsidP="00BE1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8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985A" w14:textId="097B0D42" w:rsidR="00BE1802" w:rsidRDefault="00BE18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B860B6" wp14:editId="61EE00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187826065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D69DD" w14:textId="76033878" w:rsidR="00BE1802" w:rsidRPr="00BE1802" w:rsidRDefault="00BE1802" w:rsidP="00BE180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E18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860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44.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d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ublhzyPyko3NNzZ2CWj+JyXMW4O+g5QhAW+B8uT&#10;GZODOpvSgX5BMa9iNQwxw7FmTXdn8y6MusXHwMVqlZJQRJaFjdlaHqEjWZHJ5+GFOTvRHXBPD3DW&#10;EqtesT7mxj+9XR0Ccp9WEokd2Zz4RgGmpU6PJSr813vKuj7p5U8AAAD//wMAUEsDBBQABgAIAAAA&#10;IQD5F+MO2QAAAAMBAAAPAAAAZHJzL2Rvd25yZXYueG1sTI/BTsMwEETvSP0Ha5G4UYdWRCGNU1Wl&#10;IK4EJHp04m0cNV6H2G3D37NwgctIo1nNvC3Wk+vFGcfQeVJwN09AIDXedNQqeH97us1AhKjJ6N4T&#10;KvjCAOtydlXo3PgLveK5iq3gEgq5VmBjHHIpQ2PR6TD3AxJnBz86HdmOrTSjvnC56+UiSVLpdEe8&#10;YPWAW4vNsTo5Benj88YOH+n+87AIL6H2x1j5nVI319NmBSLiFP+O4Qef0aFkptqfyATRK+BH4q9y&#10;lj2wqxXcZ0uQZSH/s5ffAAAA//8DAFBLAQItABQABgAIAAAAIQC2gziS/gAAAOEBAAATAAAAAAAA&#10;AAAAAAAAAAAAAABbQ29udGVudF9UeXBlc10ueG1sUEsBAi0AFAAGAAgAAAAhADj9If/WAAAAlAEA&#10;AAsAAAAAAAAAAAAAAAAALwEAAF9yZWxzLy5yZWxzUEsBAi0AFAAGAAgAAAAhAGUnA50OAgAAGgQA&#10;AA4AAAAAAAAAAAAAAAAALgIAAGRycy9lMm9Eb2MueG1sUEsBAi0AFAAGAAgAAAAhAPkX4w7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3ED69DD" w14:textId="76033878" w:rsidR="00BE1802" w:rsidRPr="00BE1802" w:rsidRDefault="00BE1802" w:rsidP="00BE180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E18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17646" w14:textId="77777777" w:rsidR="00BE1802" w:rsidRDefault="00BE1802" w:rsidP="00BE1802">
      <w:pPr>
        <w:spacing w:after="0" w:line="240" w:lineRule="auto"/>
      </w:pPr>
      <w:r>
        <w:separator/>
      </w:r>
    </w:p>
  </w:footnote>
  <w:footnote w:type="continuationSeparator" w:id="0">
    <w:p w14:paraId="1856F9F8" w14:textId="77777777" w:rsidR="00BE1802" w:rsidRDefault="00BE1802" w:rsidP="00BE1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99"/>
    <w:rsid w:val="00353FEB"/>
    <w:rsid w:val="004B3E30"/>
    <w:rsid w:val="004B4D89"/>
    <w:rsid w:val="00BE1802"/>
    <w:rsid w:val="00C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C5A33"/>
  <w15:chartTrackingRefBased/>
  <w15:docId w15:val="{80962352-9EEA-4DCF-B8D1-F17F616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19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E1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Lopez</dc:creator>
  <cp:keywords/>
  <dc:description/>
  <cp:lastModifiedBy>Liliana Lopez</cp:lastModifiedBy>
  <cp:revision>1</cp:revision>
  <cp:lastPrinted>2025-04-23T14:53:00Z</cp:lastPrinted>
  <dcterms:created xsi:type="dcterms:W3CDTF">2025-04-23T14:29:00Z</dcterms:created>
  <dcterms:modified xsi:type="dcterms:W3CDTF">2025-04-23T14:54:00Z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6ff3fbae,58ead954,4279a8b3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2025-04-23T14:54:12Z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c1bef7fd-1ffa-4c21-abae-27af8745a391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MSIP_Label_caf3f7fd-5cd4-4287-9002-aceb9af13c42_Tag">
    <vt:lpwstr>10, 0, 1, 1</vt:lpwstr>
  </property>
</Properties>
</file>